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26" w:rsidRDefault="00F05270">
      <w:bookmarkStart w:id="0" w:name="_GoBack"/>
      <w:bookmarkEnd w:id="0"/>
      <w:r>
        <w:t xml:space="preserve">Чек-лист готовности ОО к </w:t>
      </w:r>
      <w:proofErr w:type="spellStart"/>
      <w:r>
        <w:t>аккредитационному</w:t>
      </w:r>
      <w:proofErr w:type="spellEnd"/>
      <w:r>
        <w:t xml:space="preserve"> </w:t>
      </w:r>
      <w:proofErr w:type="gramStart"/>
      <w:r>
        <w:t>мониторингу  по</w:t>
      </w:r>
      <w:proofErr w:type="gramEnd"/>
      <w:r>
        <w:t xml:space="preserve"> образовательной программе начального общего образования </w:t>
      </w:r>
    </w:p>
    <w:tbl>
      <w:tblPr>
        <w:tblStyle w:val="TableGrid"/>
        <w:tblW w:w="9926" w:type="dxa"/>
        <w:tblInd w:w="595" w:type="dxa"/>
        <w:tblCellMar>
          <w:top w:w="54" w:type="dxa"/>
          <w:left w:w="11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926"/>
      </w:tblGrid>
      <w:tr w:rsidR="00CA5D26">
        <w:trPr>
          <w:trHeight w:val="334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 w:right="57"/>
            </w:pPr>
            <w:r>
              <w:t xml:space="preserve">Рекомендуемые подготовительные мероприятия </w:t>
            </w:r>
          </w:p>
        </w:tc>
      </w:tr>
      <w:tr w:rsidR="00CA5D26">
        <w:trPr>
          <w:trHeight w:val="962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 w:right="61" w:firstLine="458"/>
              <w:jc w:val="both"/>
            </w:pPr>
            <w:r>
              <w:rPr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Приказ о назначении ответственного(-ых) </w:t>
            </w:r>
            <w:r>
              <w:rPr>
                <w:b w:val="0"/>
                <w:sz w:val="24"/>
              </w:rPr>
              <w:t xml:space="preserve">лица(лиц) за внесение сведений о показателях </w:t>
            </w:r>
            <w:proofErr w:type="spellStart"/>
            <w:r>
              <w:rPr>
                <w:b w:val="0"/>
                <w:sz w:val="24"/>
              </w:rPr>
              <w:t>аккредитационного</w:t>
            </w:r>
            <w:proofErr w:type="spellEnd"/>
            <w:r>
              <w:rPr>
                <w:b w:val="0"/>
                <w:sz w:val="24"/>
              </w:rPr>
              <w:t xml:space="preserve"> мониторинга в личный кабинет в информационной системе государственной аккредитации (далее - ИС ГА) </w:t>
            </w:r>
          </w:p>
        </w:tc>
      </w:tr>
      <w:tr w:rsidR="00CA5D26">
        <w:trPr>
          <w:trHeight w:val="643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 w:firstLine="458"/>
              <w:jc w:val="both"/>
            </w:pPr>
            <w:r>
              <w:rPr>
                <w:b w:val="0"/>
                <w:sz w:val="24"/>
              </w:rPr>
              <w:t>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Актуализация приказа о назначении ответственного(-ых) лица(лиц) за размещение информации </w:t>
            </w:r>
            <w:r>
              <w:rPr>
                <w:b w:val="0"/>
                <w:sz w:val="24"/>
              </w:rPr>
              <w:t xml:space="preserve">на официальном сайте ОО </w:t>
            </w:r>
          </w:p>
        </w:tc>
      </w:tr>
      <w:tr w:rsidR="00CA5D26">
        <w:trPr>
          <w:trHeight w:val="646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 w:firstLine="458"/>
              <w:jc w:val="both"/>
            </w:pPr>
            <w:r>
              <w:rPr>
                <w:b w:val="0"/>
                <w:sz w:val="24"/>
              </w:rPr>
              <w:t>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Проведение информационно-разъяснительной работы с педагогическими работниками ОО о процедуре </w:t>
            </w:r>
            <w:proofErr w:type="spellStart"/>
            <w:r>
              <w:rPr>
                <w:b w:val="0"/>
                <w:sz w:val="24"/>
              </w:rPr>
              <w:t>аккредитационного</w:t>
            </w:r>
            <w:proofErr w:type="spellEnd"/>
            <w:r>
              <w:rPr>
                <w:b w:val="0"/>
                <w:sz w:val="24"/>
              </w:rPr>
              <w:t xml:space="preserve"> мониторинга </w:t>
            </w:r>
          </w:p>
        </w:tc>
      </w:tr>
      <w:tr w:rsidR="00CA5D26">
        <w:trPr>
          <w:trHeight w:val="646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 w:firstLine="458"/>
              <w:jc w:val="both"/>
            </w:pPr>
            <w:r>
              <w:rPr>
                <w:b w:val="0"/>
                <w:sz w:val="24"/>
              </w:rPr>
              <w:t>4.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Проведение мониторинга готовности ОО к внесению сведений в ИС ГА, заполнение чек-</w:t>
            </w:r>
            <w:r>
              <w:rPr>
                <w:b w:val="0"/>
                <w:sz w:val="24"/>
              </w:rPr>
              <w:t xml:space="preserve">листа (прилагается) </w:t>
            </w:r>
          </w:p>
        </w:tc>
      </w:tr>
      <w:tr w:rsidR="00CA5D26">
        <w:trPr>
          <w:trHeight w:val="327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458"/>
              <w:jc w:val="left"/>
            </w:pPr>
            <w:r>
              <w:rPr>
                <w:b w:val="0"/>
                <w:sz w:val="24"/>
              </w:rPr>
              <w:t>5.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Внесение сведений в личный кабинет ИС ГА </w:t>
            </w:r>
          </w:p>
        </w:tc>
      </w:tr>
    </w:tbl>
    <w:p w:rsidR="00CA5D26" w:rsidRDefault="00F05270">
      <w:pPr>
        <w:ind w:left="72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9936" w:type="dxa"/>
        <w:tblInd w:w="595" w:type="dxa"/>
        <w:tblCellMar>
          <w:top w:w="1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121"/>
        <w:gridCol w:w="4962"/>
        <w:gridCol w:w="1853"/>
      </w:tblGrid>
      <w:tr w:rsidR="00CA5D26">
        <w:trPr>
          <w:trHeight w:val="83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5" w:hanging="5"/>
            </w:pPr>
            <w:r>
              <w:rPr>
                <w:sz w:val="24"/>
              </w:rPr>
              <w:t xml:space="preserve">Наименование показателя начального общего образования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 w:right="62"/>
            </w:pPr>
            <w:r>
              <w:rPr>
                <w:sz w:val="24"/>
              </w:rPr>
              <w:t xml:space="preserve">Необходимая информация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/>
            </w:pPr>
            <w:r>
              <w:rPr>
                <w:sz w:val="24"/>
              </w:rPr>
              <w:t xml:space="preserve">Наличие/ Значение </w:t>
            </w:r>
          </w:p>
        </w:tc>
      </w:tr>
      <w:tr w:rsidR="00CA5D26">
        <w:trPr>
          <w:trHeight w:val="3046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spacing w:after="21" w:line="262" w:lineRule="auto"/>
              <w:ind w:left="3" w:firstLine="175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Наличие электронной информационно-</w:t>
            </w:r>
          </w:p>
          <w:p w:rsidR="00CA5D26" w:rsidRDefault="00F05270">
            <w:pPr>
              <w:spacing w:line="278" w:lineRule="auto"/>
              <w:ind w:left="3"/>
              <w:jc w:val="left"/>
            </w:pPr>
            <w:r>
              <w:rPr>
                <w:sz w:val="24"/>
              </w:rPr>
              <w:t xml:space="preserve">образовательной среды - АП1 </w:t>
            </w:r>
          </w:p>
          <w:p w:rsidR="00CA5D26" w:rsidRDefault="00F05270">
            <w:pPr>
              <w:ind w:left="178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spacing w:after="26" w:line="256" w:lineRule="auto"/>
              <w:ind w:left="0" w:right="59" w:firstLine="245"/>
              <w:jc w:val="both"/>
            </w:pPr>
            <w:r>
              <w:rPr>
                <w:b w:val="0"/>
                <w:sz w:val="24"/>
              </w:rPr>
              <w:t>Значение показателя АП</w:t>
            </w:r>
            <w:r>
              <w:rPr>
                <w:b w:val="0"/>
                <w:sz w:val="16"/>
              </w:rPr>
              <w:t>1</w:t>
            </w:r>
            <w:r>
              <w:rPr>
                <w:b w:val="0"/>
                <w:sz w:val="24"/>
              </w:rPr>
              <w:t xml:space="preserve"> "Имеется" устанавливается, если на официальном сайте организации начального общего образования представлены не менее четырех из семи компонентов электронной </w:t>
            </w:r>
            <w:proofErr w:type="spellStart"/>
            <w:r>
              <w:rPr>
                <w:b w:val="0"/>
                <w:sz w:val="24"/>
              </w:rPr>
              <w:t>информационнообразовательной</w:t>
            </w:r>
            <w:proofErr w:type="spellEnd"/>
            <w:r>
              <w:rPr>
                <w:b w:val="0"/>
                <w:sz w:val="24"/>
              </w:rPr>
              <w:t xml:space="preserve"> среды. </w:t>
            </w:r>
          </w:p>
          <w:p w:rsidR="00CA5D26" w:rsidRDefault="00F05270">
            <w:pPr>
              <w:spacing w:after="29"/>
              <w:ind w:left="245"/>
              <w:jc w:val="left"/>
            </w:pPr>
            <w:r>
              <w:rPr>
                <w:b w:val="0"/>
                <w:sz w:val="24"/>
                <w:u w:val="single" w:color="000000"/>
              </w:rPr>
              <w:t>Компоненты показателя:</w:t>
            </w:r>
            <w:r>
              <w:rPr>
                <w:b w:val="0"/>
                <w:sz w:val="24"/>
              </w:rPr>
              <w:t xml:space="preserve"> </w:t>
            </w:r>
          </w:p>
          <w:p w:rsidR="00CA5D26" w:rsidRDefault="00F05270">
            <w:pPr>
              <w:spacing w:line="282" w:lineRule="auto"/>
              <w:ind w:left="0" w:firstLine="245"/>
              <w:jc w:val="both"/>
            </w:pPr>
            <w:r>
              <w:rPr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доступ к </w:t>
            </w:r>
            <w:proofErr w:type="spellStart"/>
            <w:r>
              <w:rPr>
                <w:sz w:val="24"/>
              </w:rPr>
              <w:t>ин</w:t>
            </w:r>
            <w:r>
              <w:rPr>
                <w:sz w:val="24"/>
              </w:rPr>
              <w:t>формационнотелекоммуникационной</w:t>
            </w:r>
            <w:proofErr w:type="spellEnd"/>
            <w:r>
              <w:rPr>
                <w:sz w:val="24"/>
              </w:rPr>
              <w:t xml:space="preserve"> сети "Интернет": </w:t>
            </w:r>
          </w:p>
          <w:p w:rsidR="00CA5D26" w:rsidRDefault="00F05270">
            <w:pPr>
              <w:ind w:left="245"/>
              <w:jc w:val="left"/>
            </w:pPr>
            <w:r>
              <w:rPr>
                <w:b w:val="0"/>
                <w:sz w:val="24"/>
              </w:rPr>
              <w:t>- наличие договора или акта выполненных работ;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 w:right="63"/>
            </w:pPr>
            <w:r>
              <w:rPr>
                <w:b w:val="0"/>
                <w:sz w:val="24"/>
              </w:rPr>
              <w:t xml:space="preserve">Да/нет </w:t>
            </w:r>
          </w:p>
        </w:tc>
      </w:tr>
      <w:tr w:rsidR="00CA5D26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D26" w:rsidRDefault="00CA5D26">
            <w:pPr>
              <w:spacing w:after="160"/>
              <w:ind w:left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spacing w:after="26"/>
              <w:ind w:left="0" w:right="66"/>
              <w:jc w:val="right"/>
            </w:pPr>
            <w:r>
              <w:rPr>
                <w:sz w:val="24"/>
              </w:rPr>
              <w:t>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локальный нормативный акт об </w:t>
            </w:r>
          </w:p>
          <w:p w:rsidR="00CA5D26" w:rsidRDefault="00F05270">
            <w:pPr>
              <w:spacing w:line="280" w:lineRule="auto"/>
              <w:ind w:left="0"/>
              <w:jc w:val="both"/>
            </w:pPr>
            <w:r>
              <w:rPr>
                <w:sz w:val="24"/>
              </w:rPr>
              <w:t xml:space="preserve">электронной </w:t>
            </w:r>
            <w:proofErr w:type="spellStart"/>
            <w:r>
              <w:rPr>
                <w:sz w:val="24"/>
              </w:rPr>
              <w:t>информационнообразовательной</w:t>
            </w:r>
            <w:proofErr w:type="spellEnd"/>
            <w:r>
              <w:rPr>
                <w:sz w:val="24"/>
              </w:rPr>
              <w:t xml:space="preserve"> среде: </w:t>
            </w:r>
          </w:p>
          <w:p w:rsidR="00CA5D26" w:rsidRDefault="00F05270">
            <w:pPr>
              <w:ind w:left="245" w:right="60"/>
              <w:jc w:val="both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 xml:space="preserve">наличие локального нормативного акта в специальном разделе официального </w:t>
            </w:r>
            <w:proofErr w:type="spellStart"/>
            <w:r>
              <w:rPr>
                <w:b w:val="0"/>
                <w:sz w:val="24"/>
              </w:rPr>
              <w:t>сайта"Сведения</w:t>
            </w:r>
            <w:proofErr w:type="spellEnd"/>
            <w:r>
              <w:rPr>
                <w:b w:val="0"/>
                <w:sz w:val="24"/>
              </w:rPr>
              <w:t xml:space="preserve"> об образовательной организации", в подразделе "Документы" в виде электронного документа;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8"/>
            </w:pPr>
            <w:r>
              <w:t xml:space="preserve"> </w:t>
            </w:r>
          </w:p>
        </w:tc>
      </w:tr>
      <w:tr w:rsidR="00CA5D2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D26" w:rsidRDefault="00CA5D26">
            <w:pPr>
              <w:spacing w:after="160"/>
              <w:ind w:left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spacing w:after="12" w:line="260" w:lineRule="auto"/>
              <w:ind w:left="0" w:right="65" w:firstLine="245"/>
              <w:jc w:val="both"/>
            </w:pPr>
            <w:r>
              <w:rPr>
                <w:sz w:val="24"/>
              </w:rPr>
              <w:t>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доступа к цифровой (электронной) библиотеке и (или) иным электронным образовательным ресурсам: </w:t>
            </w:r>
          </w:p>
          <w:p w:rsidR="00CA5D26" w:rsidRDefault="00F05270">
            <w:pPr>
              <w:ind w:left="245"/>
              <w:jc w:val="left"/>
            </w:pPr>
            <w:r>
              <w:rPr>
                <w:b w:val="0"/>
                <w:sz w:val="24"/>
              </w:rPr>
              <w:t>- наличие ссылок;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8"/>
            </w:pPr>
            <w:r>
              <w:t xml:space="preserve"> </w:t>
            </w:r>
          </w:p>
        </w:tc>
      </w:tr>
      <w:tr w:rsidR="00CA5D26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D26" w:rsidRDefault="00CA5D26">
            <w:pPr>
              <w:spacing w:after="160"/>
              <w:ind w:left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spacing w:after="25" w:line="248" w:lineRule="auto"/>
              <w:ind w:left="0" w:right="63" w:firstLine="245"/>
              <w:jc w:val="both"/>
            </w:pPr>
            <w:r>
              <w:rPr>
                <w:sz w:val="24"/>
              </w:rPr>
              <w:t>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доступа к электронной системе учета обучающихся, учета и хранения их образовательных результатов (электронный журнал, электронный дневник): </w:t>
            </w:r>
          </w:p>
          <w:p w:rsidR="00CA5D26" w:rsidRDefault="00F05270">
            <w:pPr>
              <w:ind w:left="245"/>
              <w:jc w:val="left"/>
            </w:pPr>
            <w:r>
              <w:rPr>
                <w:b w:val="0"/>
                <w:sz w:val="24"/>
              </w:rPr>
              <w:t>- наличие ссылок;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8"/>
            </w:pPr>
            <w:r>
              <w:t xml:space="preserve"> </w:t>
            </w:r>
          </w:p>
        </w:tc>
      </w:tr>
      <w:tr w:rsidR="00CA5D2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CA5D26">
            <w:pPr>
              <w:spacing w:after="160"/>
              <w:ind w:left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1017" w:hanging="734"/>
              <w:jc w:val="both"/>
            </w:pPr>
            <w:r>
              <w:rPr>
                <w:sz w:val="24"/>
              </w:rPr>
              <w:t>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доступа к электронным портфолио обучающихся: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8"/>
            </w:pPr>
            <w:r>
              <w:t xml:space="preserve"> </w:t>
            </w:r>
          </w:p>
        </w:tc>
      </w:tr>
    </w:tbl>
    <w:p w:rsidR="00CA5D26" w:rsidRDefault="00CA5D26">
      <w:pPr>
        <w:ind w:left="-566" w:right="9894"/>
        <w:jc w:val="left"/>
      </w:pPr>
    </w:p>
    <w:tbl>
      <w:tblPr>
        <w:tblStyle w:val="TableGrid"/>
        <w:tblW w:w="9936" w:type="dxa"/>
        <w:tblInd w:w="595" w:type="dxa"/>
        <w:tblCellMar>
          <w:top w:w="14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121"/>
        <w:gridCol w:w="4962"/>
        <w:gridCol w:w="1853"/>
      </w:tblGrid>
      <w:tr w:rsidR="00CA5D26">
        <w:trPr>
          <w:trHeight w:val="564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CA5D26">
            <w:pPr>
              <w:spacing w:after="160"/>
              <w:ind w:left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/>
              <w:jc w:val="left"/>
            </w:pPr>
            <w:r>
              <w:rPr>
                <w:b w:val="0"/>
                <w:sz w:val="24"/>
              </w:rPr>
              <w:t>- наличие ссылок;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CA5D26">
            <w:pPr>
              <w:spacing w:after="160"/>
              <w:ind w:left="0"/>
              <w:jc w:val="left"/>
            </w:pPr>
          </w:p>
        </w:tc>
      </w:tr>
      <w:tr w:rsidR="00CA5D26">
        <w:trPr>
          <w:trHeight w:val="49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D26" w:rsidRDefault="00CA5D26">
            <w:pPr>
              <w:spacing w:after="160"/>
              <w:ind w:left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spacing w:after="28" w:line="249" w:lineRule="auto"/>
              <w:ind w:left="0" w:right="62" w:firstLine="389"/>
              <w:jc w:val="both"/>
            </w:pPr>
            <w:r>
              <w:rPr>
                <w:b w:val="0"/>
                <w:sz w:val="24"/>
              </w:rPr>
              <w:t>6)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sz w:val="24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образования:</w:t>
            </w:r>
            <w:r>
              <w:rPr>
                <w:b w:val="0"/>
                <w:sz w:val="24"/>
              </w:rPr>
              <w:t xml:space="preserve"> </w:t>
            </w:r>
          </w:p>
          <w:p w:rsidR="00CA5D26" w:rsidRDefault="00F05270">
            <w:pPr>
              <w:spacing w:after="37" w:line="244" w:lineRule="auto"/>
              <w:ind w:left="0" w:right="62" w:firstLine="389"/>
              <w:jc w:val="both"/>
            </w:pPr>
            <w:r>
              <w:rPr>
                <w:b w:val="0"/>
                <w:sz w:val="24"/>
              </w:rPr>
              <w:t>- наличие в специальном разделе "Сведения об образовательной организации" офици</w:t>
            </w:r>
            <w:r>
              <w:rPr>
                <w:b w:val="0"/>
                <w:sz w:val="24"/>
              </w:rPr>
              <w:t xml:space="preserve">ального сайта, в подразделе "Образование" в виде электронных документов (в части документов, самостоятельно разрабатываемых и утверждаемых образовательной организацией): </w:t>
            </w:r>
          </w:p>
          <w:p w:rsidR="00CA5D26" w:rsidRDefault="00F05270">
            <w:pPr>
              <w:numPr>
                <w:ilvl w:val="0"/>
                <w:numId w:val="1"/>
              </w:numPr>
              <w:spacing w:after="20"/>
              <w:ind w:right="29" w:firstLine="389"/>
              <w:jc w:val="left"/>
            </w:pPr>
            <w:r>
              <w:rPr>
                <w:b w:val="0"/>
                <w:sz w:val="24"/>
              </w:rPr>
              <w:t>учебного (</w:t>
            </w:r>
            <w:proofErr w:type="spellStart"/>
            <w:r>
              <w:rPr>
                <w:b w:val="0"/>
                <w:sz w:val="24"/>
              </w:rPr>
              <w:t>ых</w:t>
            </w:r>
            <w:proofErr w:type="spellEnd"/>
            <w:r>
              <w:rPr>
                <w:b w:val="0"/>
                <w:sz w:val="24"/>
              </w:rPr>
              <w:t>) плана (</w:t>
            </w:r>
            <w:proofErr w:type="spellStart"/>
            <w:r>
              <w:rPr>
                <w:b w:val="0"/>
                <w:sz w:val="24"/>
              </w:rPr>
              <w:t>ов</w:t>
            </w:r>
            <w:proofErr w:type="spellEnd"/>
            <w:r>
              <w:rPr>
                <w:b w:val="0"/>
                <w:sz w:val="24"/>
              </w:rPr>
              <w:t xml:space="preserve">), </w:t>
            </w:r>
          </w:p>
          <w:p w:rsidR="00CA5D26" w:rsidRDefault="00F05270">
            <w:pPr>
              <w:numPr>
                <w:ilvl w:val="0"/>
                <w:numId w:val="1"/>
              </w:numPr>
              <w:ind w:right="29" w:firstLine="389"/>
              <w:jc w:val="left"/>
            </w:pPr>
            <w:r>
              <w:rPr>
                <w:b w:val="0"/>
                <w:sz w:val="24"/>
              </w:rPr>
              <w:t xml:space="preserve">рабочих программ </w:t>
            </w:r>
            <w:r>
              <w:rPr>
                <w:b w:val="0"/>
                <w:sz w:val="24"/>
                <w:u w:val="single" w:color="000000"/>
              </w:rPr>
              <w:t>по каждому</w:t>
            </w:r>
            <w:r>
              <w:rPr>
                <w:b w:val="0"/>
                <w:sz w:val="24"/>
              </w:rPr>
              <w:t xml:space="preserve"> учебному предмету, курсу </w:t>
            </w:r>
            <w:r>
              <w:rPr>
                <w:b w:val="0"/>
                <w:sz w:val="24"/>
              </w:rPr>
              <w:t>(в том числе внеурочной деятельности), дисциплине (модулю);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10"/>
            </w:pPr>
            <w:r>
              <w:t xml:space="preserve"> </w:t>
            </w:r>
          </w:p>
        </w:tc>
      </w:tr>
      <w:tr w:rsidR="00CA5D2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CA5D26">
            <w:pPr>
              <w:spacing w:after="160"/>
              <w:ind w:left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spacing w:after="18" w:line="258" w:lineRule="auto"/>
              <w:ind w:left="0" w:right="64" w:firstLine="389"/>
              <w:jc w:val="both"/>
            </w:pPr>
            <w:r>
              <w:rPr>
                <w:b w:val="0"/>
                <w:sz w:val="24"/>
              </w:rPr>
              <w:t>7)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sz w:val="24"/>
              </w:rPr>
              <w:t>личный кабинет в федеральной государственной информационной системе "Моя школа":</w:t>
            </w:r>
            <w:r>
              <w:rPr>
                <w:b w:val="0"/>
                <w:sz w:val="24"/>
              </w:rPr>
              <w:t xml:space="preserve"> </w:t>
            </w:r>
          </w:p>
          <w:p w:rsidR="00CA5D26" w:rsidRDefault="00F05270">
            <w:pPr>
              <w:ind w:left="0" w:firstLine="389"/>
              <w:jc w:val="both"/>
            </w:pPr>
            <w:r>
              <w:rPr>
                <w:b w:val="0"/>
                <w:sz w:val="24"/>
              </w:rPr>
              <w:t>- предварительно загруженные данные, ОО не заполняются.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10"/>
            </w:pPr>
            <w:r>
              <w:t xml:space="preserve"> </w:t>
            </w:r>
          </w:p>
        </w:tc>
      </w:tr>
      <w:tr w:rsidR="00CA5D26">
        <w:trPr>
          <w:trHeight w:val="139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248" w:right="58"/>
              <w:jc w:val="both"/>
            </w:pPr>
            <w:proofErr w:type="spellStart"/>
            <w:proofErr w:type="gramStart"/>
            <w:r>
              <w:rPr>
                <w:sz w:val="24"/>
                <w:u w:val="single" w:color="000000"/>
              </w:rPr>
              <w:t>Внимание!</w:t>
            </w:r>
            <w:r>
              <w:rPr>
                <w:b w:val="0"/>
                <w:sz w:val="24"/>
              </w:rPr>
              <w:t>При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наличии у организации начального общего образования личного кабинета в ФГИС "Моя школа" вышеуказанные компоненты электронной информационно-образовательной среды не учитываются, а организации начального общего образования присваивается значение "Имеется</w:t>
            </w:r>
            <w:r>
              <w:rPr>
                <w:b w:val="0"/>
                <w:sz w:val="24"/>
              </w:rPr>
              <w:t>".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10"/>
            </w:pPr>
            <w:r>
              <w:t xml:space="preserve"> </w:t>
            </w:r>
          </w:p>
        </w:tc>
      </w:tr>
      <w:tr w:rsidR="00CA5D26">
        <w:trPr>
          <w:trHeight w:val="382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3" w:right="16" w:firstLine="175"/>
              <w:jc w:val="left"/>
            </w:pPr>
            <w:r>
              <w:rPr>
                <w:sz w:val="24"/>
              </w:rPr>
              <w:lastRenderedPageBreak/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Участие обучающихся в оценочных мероприятиях, проведенных в рамках мониторинга системы образования - АП2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spacing w:after="39" w:line="242" w:lineRule="auto"/>
              <w:ind w:left="0" w:right="58" w:firstLine="245"/>
              <w:jc w:val="both"/>
            </w:pPr>
            <w:r>
              <w:rPr>
                <w:sz w:val="24"/>
              </w:rPr>
              <w:t xml:space="preserve">Наличие обучающихся </w:t>
            </w:r>
            <w:r>
              <w:rPr>
                <w:sz w:val="24"/>
                <w:u w:val="single" w:color="000000"/>
              </w:rPr>
              <w:t>четвертых</w:t>
            </w:r>
            <w:r>
              <w:rPr>
                <w:sz w:val="24"/>
              </w:rPr>
              <w:t xml:space="preserve"> классов организации начального общего образования, участвовавших в </w:t>
            </w:r>
            <w:proofErr w:type="spellStart"/>
            <w:r>
              <w:rPr>
                <w:sz w:val="24"/>
              </w:rPr>
              <w:t>ВПР</w:t>
            </w:r>
            <w:r>
              <w:rPr>
                <w:b w:val="0"/>
                <w:sz w:val="24"/>
              </w:rPr>
              <w:t>по</w:t>
            </w:r>
            <w:proofErr w:type="spellEnd"/>
            <w:r>
              <w:rPr>
                <w:b w:val="0"/>
                <w:sz w:val="24"/>
              </w:rPr>
              <w:t xml:space="preserve"> всем учебным предметам, установленным </w:t>
            </w:r>
            <w:proofErr w:type="spellStart"/>
            <w:r>
              <w:rPr>
                <w:b w:val="0"/>
                <w:sz w:val="24"/>
              </w:rPr>
              <w:t>Рособрнадзором</w:t>
            </w:r>
            <w:proofErr w:type="spellEnd"/>
            <w:r>
              <w:rPr>
                <w:b w:val="0"/>
                <w:sz w:val="24"/>
              </w:rPr>
              <w:t xml:space="preserve"> (приказ Федеральной службы по надзору в сфере образования и науки от 23 декабря 2022 г. № 1282 "О проведении федеральной службой по надзору в сфере образования и науки мониторинга качества подготовки </w:t>
            </w:r>
            <w:r>
              <w:rPr>
                <w:b w:val="0"/>
                <w:sz w:val="24"/>
              </w:rPr>
              <w:t xml:space="preserve">обучающихся общеобразовательных организаций в форме всероссийских проверочных работ в 2023 </w:t>
            </w:r>
          </w:p>
          <w:p w:rsidR="00CA5D26" w:rsidRDefault="00F05270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году") </w:t>
            </w:r>
          </w:p>
          <w:p w:rsidR="00CA5D26" w:rsidRDefault="00F05270">
            <w:pPr>
              <w:ind w:left="245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 w:right="62"/>
            </w:pPr>
            <w:r>
              <w:rPr>
                <w:b w:val="0"/>
                <w:sz w:val="24"/>
              </w:rPr>
              <w:t>Да/нет</w:t>
            </w:r>
            <w:r>
              <w:t xml:space="preserve"> </w:t>
            </w:r>
          </w:p>
        </w:tc>
      </w:tr>
      <w:tr w:rsidR="00CA5D26">
        <w:trPr>
          <w:trHeight w:val="22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tabs>
                <w:tab w:val="center" w:pos="268"/>
                <w:tab w:val="center" w:pos="986"/>
              </w:tabs>
              <w:ind w:lef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Доля </w:t>
            </w:r>
          </w:p>
          <w:p w:rsidR="00CA5D26" w:rsidRDefault="00F05270">
            <w:pPr>
              <w:ind w:left="3"/>
              <w:jc w:val="left"/>
            </w:pPr>
            <w:r>
              <w:rPr>
                <w:sz w:val="24"/>
              </w:rPr>
              <w:t xml:space="preserve">педагогических работников, </w:t>
            </w:r>
            <w:r>
              <w:rPr>
                <w:sz w:val="24"/>
              </w:rPr>
              <w:tab/>
              <w:t xml:space="preserve">имеющих первую </w:t>
            </w:r>
            <w:r>
              <w:rPr>
                <w:sz w:val="24"/>
              </w:rPr>
              <w:tab/>
              <w:t xml:space="preserve">или </w:t>
            </w:r>
            <w:r>
              <w:rPr>
                <w:sz w:val="24"/>
              </w:rPr>
              <w:tab/>
              <w:t xml:space="preserve">высшую квалификационные категории, ученое звание и (или) ученую степень и (или) лиц, приравненных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spacing w:line="238" w:lineRule="auto"/>
              <w:ind w:left="0" w:right="61" w:firstLine="245"/>
              <w:jc w:val="both"/>
            </w:pPr>
            <w:r>
              <w:rPr>
                <w:b w:val="0"/>
                <w:sz w:val="24"/>
              </w:rPr>
              <w:t xml:space="preserve">- Количество педагогических работников, имеющих квалификационные категории по должности "Учитель" и (или) </w:t>
            </w:r>
          </w:p>
          <w:p w:rsidR="00CA5D26" w:rsidRDefault="00F05270">
            <w:pPr>
              <w:ind w:left="0" w:right="63"/>
              <w:jc w:val="both"/>
            </w:pPr>
            <w:r>
              <w:rPr>
                <w:b w:val="0"/>
                <w:sz w:val="24"/>
              </w:rPr>
              <w:t>"</w:t>
            </w:r>
            <w:r>
              <w:rPr>
                <w:b w:val="0"/>
                <w:sz w:val="24"/>
              </w:rPr>
              <w:t xml:space="preserve">Преподаватель", и (или) ученое звание и (или) ученую степень (в том числе богословские ученые степени и звания) и лиц, приравненных к ним, участвующих в реализации учебного плана основной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 w:right="61"/>
            </w:pPr>
            <w:r>
              <w:rPr>
                <w:b w:val="0"/>
                <w:sz w:val="24"/>
              </w:rPr>
              <w:t xml:space="preserve">Количество </w:t>
            </w:r>
          </w:p>
        </w:tc>
      </w:tr>
      <w:tr w:rsidR="00CA5D26">
        <w:trPr>
          <w:trHeight w:val="22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tabs>
                <w:tab w:val="center" w:pos="875"/>
                <w:tab w:val="center" w:pos="1672"/>
                <w:tab w:val="right" w:pos="2966"/>
              </w:tabs>
              <w:ind w:left="0"/>
              <w:jc w:val="left"/>
            </w:pP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ab/>
              <w:t xml:space="preserve">ним,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общей </w:t>
            </w:r>
          </w:p>
          <w:p w:rsidR="00CA5D26" w:rsidRDefault="00F05270">
            <w:pPr>
              <w:spacing w:line="238" w:lineRule="auto"/>
              <w:ind w:left="3" w:right="61"/>
              <w:jc w:val="both"/>
            </w:pPr>
            <w:r>
              <w:rPr>
                <w:sz w:val="24"/>
              </w:rPr>
              <w:t xml:space="preserve">численности педагогических работников, участвующих в реализации основной </w:t>
            </w:r>
          </w:p>
          <w:p w:rsidR="00CA5D26" w:rsidRDefault="00F05270">
            <w:pPr>
              <w:ind w:left="3" w:right="60"/>
              <w:jc w:val="both"/>
            </w:pPr>
            <w:r>
              <w:rPr>
                <w:sz w:val="24"/>
              </w:rPr>
              <w:t xml:space="preserve">образовательной программы начального общего образования - АП3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spacing w:line="278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образовательной программы начального общего образования  </w:t>
            </w:r>
          </w:p>
          <w:p w:rsidR="00CA5D26" w:rsidRDefault="00F05270">
            <w:pPr>
              <w:spacing w:line="251" w:lineRule="auto"/>
              <w:ind w:left="0" w:right="62" w:firstLine="245"/>
              <w:jc w:val="both"/>
            </w:pPr>
            <w:r>
              <w:rPr>
                <w:b w:val="0"/>
                <w:sz w:val="24"/>
              </w:rPr>
              <w:t>- общее количество педагогических работников, участвующих в р</w:t>
            </w:r>
            <w:r>
              <w:rPr>
                <w:b w:val="0"/>
                <w:sz w:val="24"/>
              </w:rPr>
              <w:t xml:space="preserve">еализации учебного плана основной образовательной программы начального общего образования. </w:t>
            </w:r>
          </w:p>
          <w:p w:rsidR="00CA5D26" w:rsidRDefault="00F05270">
            <w:pPr>
              <w:ind w:left="245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CA5D26">
            <w:pPr>
              <w:spacing w:after="160"/>
              <w:ind w:left="0"/>
              <w:jc w:val="left"/>
            </w:pPr>
          </w:p>
        </w:tc>
      </w:tr>
      <w:tr w:rsidR="00CA5D26">
        <w:trPr>
          <w:trHeight w:val="41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spacing w:line="238" w:lineRule="auto"/>
              <w:ind w:left="3"/>
              <w:jc w:val="left"/>
            </w:pPr>
            <w:r>
              <w:rPr>
                <w:sz w:val="24"/>
              </w:rPr>
              <w:t xml:space="preserve">4. Доля педагогических работников, прошедших повышение квалификации по профилю педагогической </w:t>
            </w:r>
          </w:p>
          <w:p w:rsidR="00CA5D26" w:rsidRDefault="00F05270">
            <w:pPr>
              <w:ind w:left="3" w:right="49"/>
              <w:jc w:val="left"/>
            </w:pPr>
            <w:r>
              <w:rPr>
                <w:sz w:val="24"/>
              </w:rPr>
              <w:t xml:space="preserve">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 - АП4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numPr>
                <w:ilvl w:val="0"/>
                <w:numId w:val="2"/>
              </w:numPr>
              <w:spacing w:after="39" w:line="243" w:lineRule="auto"/>
              <w:ind w:right="61" w:firstLine="245"/>
              <w:jc w:val="both"/>
            </w:pPr>
            <w:r>
              <w:rPr>
                <w:b w:val="0"/>
                <w:sz w:val="24"/>
              </w:rPr>
              <w:t>Количество педагогических работников, прошедших повышение квалификации по профилю пе</w:t>
            </w:r>
            <w:r>
              <w:rPr>
                <w:b w:val="0"/>
                <w:sz w:val="24"/>
              </w:rPr>
              <w:t>дагогической деятельности (деятельность, связанная с выполнением должностных обязанностей, закрепленных в должностных инструкциях педагогических работников) за последние 3 года, участвующих в реализации учебного плана основной образовательной программы нач</w:t>
            </w:r>
            <w:r>
              <w:rPr>
                <w:b w:val="0"/>
                <w:sz w:val="24"/>
              </w:rPr>
              <w:t xml:space="preserve">ального общего образования,  </w:t>
            </w:r>
          </w:p>
          <w:p w:rsidR="00CA5D26" w:rsidRDefault="00F05270">
            <w:pPr>
              <w:numPr>
                <w:ilvl w:val="0"/>
                <w:numId w:val="2"/>
              </w:numPr>
              <w:spacing w:line="252" w:lineRule="auto"/>
              <w:ind w:right="61" w:firstLine="245"/>
              <w:jc w:val="both"/>
            </w:pPr>
            <w:r>
              <w:rPr>
                <w:b w:val="0"/>
                <w:sz w:val="24"/>
              </w:rPr>
              <w:t xml:space="preserve"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образования. </w:t>
            </w:r>
          </w:p>
          <w:p w:rsidR="00CA5D26" w:rsidRDefault="00F05270">
            <w:pPr>
              <w:ind w:left="24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6" w:rsidRDefault="00F05270">
            <w:pPr>
              <w:ind w:left="0" w:right="61"/>
            </w:pPr>
            <w:r>
              <w:rPr>
                <w:b w:val="0"/>
                <w:sz w:val="24"/>
              </w:rPr>
              <w:t>Количество</w:t>
            </w:r>
            <w:r>
              <w:t xml:space="preserve"> </w:t>
            </w:r>
          </w:p>
        </w:tc>
      </w:tr>
    </w:tbl>
    <w:p w:rsidR="00CA5D26" w:rsidRDefault="00F05270">
      <w:pPr>
        <w:ind w:left="0"/>
        <w:jc w:val="both"/>
      </w:pPr>
      <w:r>
        <w:t xml:space="preserve"> </w:t>
      </w:r>
    </w:p>
    <w:sectPr w:rsidR="00CA5D26">
      <w:pgSz w:w="11906" w:h="16838"/>
      <w:pgMar w:top="1138" w:right="2013" w:bottom="121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E7E"/>
    <w:multiLevelType w:val="hybridMultilevel"/>
    <w:tmpl w:val="44AE37DA"/>
    <w:lvl w:ilvl="0" w:tplc="2662E880">
      <w:start w:val="1"/>
      <w:numFmt w:val="bullet"/>
      <w:lvlText w:val="*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4946E">
      <w:start w:val="1"/>
      <w:numFmt w:val="bullet"/>
      <w:lvlText w:val="o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23786">
      <w:start w:val="1"/>
      <w:numFmt w:val="bullet"/>
      <w:lvlText w:val="▪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CD0D6">
      <w:start w:val="1"/>
      <w:numFmt w:val="bullet"/>
      <w:lvlText w:val="•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4AB1C">
      <w:start w:val="1"/>
      <w:numFmt w:val="bullet"/>
      <w:lvlText w:val="o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83B56">
      <w:start w:val="1"/>
      <w:numFmt w:val="bullet"/>
      <w:lvlText w:val="▪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E27FE">
      <w:start w:val="1"/>
      <w:numFmt w:val="bullet"/>
      <w:lvlText w:val="•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4076C">
      <w:start w:val="1"/>
      <w:numFmt w:val="bullet"/>
      <w:lvlText w:val="o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2A83C">
      <w:start w:val="1"/>
      <w:numFmt w:val="bullet"/>
      <w:lvlText w:val="▪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C7720C"/>
    <w:multiLevelType w:val="hybridMultilevel"/>
    <w:tmpl w:val="14D22F0C"/>
    <w:lvl w:ilvl="0" w:tplc="6DB4EE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49CA8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CBB5A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CB41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4758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89D1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2250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A075E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80006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26"/>
    <w:rsid w:val="00CA5D26"/>
    <w:rsid w:val="00F0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29834-4C2F-48B1-98AC-AA1584E8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164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Поливанова Галина Леонидовна</dc:creator>
  <cp:keywords/>
  <cp:lastModifiedBy>Пользователь</cp:lastModifiedBy>
  <cp:revision>2</cp:revision>
  <dcterms:created xsi:type="dcterms:W3CDTF">2023-09-18T08:22:00Z</dcterms:created>
  <dcterms:modified xsi:type="dcterms:W3CDTF">2023-09-18T08:22:00Z</dcterms:modified>
</cp:coreProperties>
</file>